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g" ContentType="image/jpeg"/>
</Types>
</file>

<file path=_rels/.rels><?xml version="1.0" encoding="UTF-8" standalone="yes" ?>
<Relationships xmlns="http://schemas.openxmlformats.org/package/2006/relationships">
	<Relationship Id="rId1" Type="http://schemas.openxmlformats.org/package/2006/relationships/metadata/core-properties" Target="docProps/core.xml"/>
	<Relationship Id="rId2" Type="http://schemas.openxmlformats.org/officeDocument/2006/relationships/extended-properties" Target="docProps/app.xml"/>
	<Relationship Id="rId3" Type="http://schemas.openxmlformats.org/officeDocument/2006/relationships/officeDocument" Target="word/document.xml"/>
</Relationships>
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="003B16EC" w:rsidRDefault="009F647A">
      <w:pPr>
        <w:spacing w:lineRule="exact" w:line="14" w:beforeAutospacing="off" w:afterAutospacing="off"/>
        <w:jc w:val="center"/>
        <w:sectPr>
          <w:type w:val="nextPage"/>
          <w:pgSz w:h="16840" w:w="11900"/>
          <w:pgMar w:top="1426" w:header="851" w:footer="992" w:left="1439" w:right="1338" w:bottom="992"/>
        </w:sectPr>
      </w:pPr>
      <w:bookmarkStart w:name="_bookmark0" w:id="0"/>
      <w:bookmarkEnd w:id="0"/>
    </w:p>
    <w:p w:rsidR="003B16EC" w:rsidRDefault="009F647A">
      <w:pPr>
        <w:spacing w:lineRule="exact" w:line="14" w:beforeAutospacing="off" w:afterAutospacing="off"/>
        <w:jc w:val="center"/>
      </w:pPr>
      <w:r>
        <w:rPr>
          <w:noProof/>
        </w:rPr>
        <w:pict>
          <v:shape type="#_x0000_t75" id="imagerId5" style="position:absolute;margin-left:175.300003pt;margin-top:56.700001pt;width:280.299988pt;height:49.049999pt;z-index:129;mso-position-horizontal-relative:page;mso-position-vertical-relative:page">
            <v:imagedata r:id="rId5" o:title=""/>
          </v:shape>
        </w:pict>
      </w:r>
    </w:p>
    <w:p w:rsidR="003B16EC" w:rsidRDefault="009F647A">
      <w:pPr>
        <w:spacing w:beforeAutospacing="off" w:afterAutospacing="off" w:line="129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58" w:lineRule="exact"/>
        <w:autoSpaceDE w:val="off"/>
        <w:autoSpaceDN w:val="off"/>
        <w:rPr>
          <w:rFonts w:hint="eastAsia"/>
        </w:rPr>
        <w:bidi w:val="off"/>
        <w:jc w:val="left"/>
        <w:ind w:left="3702"/>
      </w:pPr>
      <w:r>
        <w:rPr>
          <w:bCs w:val="on"/>
          <w:kern w:val="0"/>
          <w:color w:val="000000"/>
          <w:b/>
          <w:rFonts w:ascii="Arial" w:cs="Arial" w:hAnsi="Arial" w:eastAsia="Arial"/>
          <w:sz w:val="32"/>
          <w:spacing w:val="-3"/>
          <w:w w:val="102"/>
        </w:rPr>
        <w:t w:space="preserve">Pressetext</w:t>
      </w:r>
    </w:p>
    <w:p w:rsidR="003B16EC" w:rsidRDefault="009F647A">
      <w:pPr>
        <w:spacing w:beforeAutospacing="off" w:afterAutospacing="off" w:line="55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2" w:lineRule="exact"/>
        <w:autoSpaceDE w:val="off"/>
        <w:autoSpaceDN w:val="off"/>
        <w:rPr>
          <w:rFonts w:hint="eastAsia"/>
        </w:rPr>
        <w:bidi w:val="off"/>
        <w:jc w:val="left"/>
        <w:ind w:right="36"/>
      </w:pP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Aus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einer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5"/>
          <w:w w:val="105"/>
        </w:rPr>
        <w:t w:space="preserve">zufälligen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Begegnung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im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  <w:w w:val="101"/>
        </w:rPr>
        <w:t w:space="preserve">Teenager-Alter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wurde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eine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Erfolgsgeschichte,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die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heute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auf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großen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Bühnen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3"/>
          <w:w w:val="103"/>
        </w:rPr>
        <w:t w:space="preserve">der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Schlagerwelt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spielt: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SUNRISE.</w:t>
      </w:r>
    </w:p>
    <w:p w:rsidR="003B16EC" w:rsidRDefault="009F647A">
      <w:pPr>
        <w:spacing w:beforeAutospacing="off" w:afterAutospacing="off" w:line="28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3" w:lineRule="exact"/>
        <w:autoSpaceDE w:val="off"/>
        <w:autoSpaceDN w:val="off"/>
        <w:rPr>
          <w:rFonts w:hint="eastAsia"/>
        </w:rPr>
        <w:bidi w:val="off"/>
        <w:jc w:val="both"/>
        <w:ind w:right="36"/>
      </w:pP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  <w:w w:val="102"/>
        </w:rPr>
        <w:t w:space="preserve">Was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2008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mit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ersten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Proben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2"/>
          <w:w w:val="102"/>
        </w:rPr>
        <w:t w:space="preserve">im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0"/>
          <w:w w:val="90"/>
        </w:rPr>
        <w:t w:space="preserve">Keller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5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begann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und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2009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5"/>
          <w:w w:val="105"/>
        </w:rPr>
        <w:t w:space="preserve">bei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einem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spontanen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2"/>
          <w:w w:val="105"/>
        </w:rPr>
        <w:t w:space="preserve">Testauftritt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in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einer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5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5"/>
          <w:w w:val="105"/>
        </w:rPr>
        <w:t w:space="preserve">Südtiroler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5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Diskothek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seine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Fortsetzung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fand,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entwickelte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sich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  <w:w w:val="98"/>
        </w:rPr>
        <w:t w:space="preserve">über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Jahre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5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hinweg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zu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5"/>
          <w:w w:val="95"/>
        </w:rPr>
        <w:t w:space="preserve">einer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gefragten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3"/>
          <w:w w:val="103"/>
        </w:rPr>
        <w:t w:space="preserve">Live-Act-Karriere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in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Deutschland,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2"/>
          <w:w w:val="102"/>
        </w:rPr>
        <w:t w:space="preserve">Österreich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und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4"/>
          <w:w w:val="104"/>
        </w:rPr>
        <w:t w:space="preserve">der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Schweiz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–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und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5"/>
          <w:w w:val="105"/>
        </w:rPr>
        <w:t w:space="preserve">schließlich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zum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2"/>
          <w:w w:val="102"/>
        </w:rPr>
        <w:t w:space="preserve">festen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Bestandteil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der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2"/>
          <w:w w:val="102"/>
        </w:rPr>
        <w:t w:space="preserve">Schlager-Szene.</w:t>
      </w:r>
    </w:p>
    <w:p w:rsidR="003B16EC" w:rsidRDefault="009F647A">
      <w:pPr>
        <w:spacing w:beforeAutospacing="off" w:afterAutospacing="off" w:line="28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4" w:lineRule="exact"/>
        <w:autoSpaceDE w:val="off"/>
        <w:autoSpaceDN w:val="off"/>
        <w:rPr>
          <w:rFonts w:hint="eastAsia"/>
        </w:rPr>
        <w:bidi w:val="off"/>
        <w:jc w:val="both"/>
        <w:ind w:right="34"/>
      </w:pP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Heute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2"/>
          <w:w w:val="102"/>
        </w:rPr>
        <w:t w:space="preserve">stehen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Arno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Adler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und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Florian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Wieser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auf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Bühnen,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von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denen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5"/>
          <w:w w:val="105"/>
        </w:rPr>
        <w:t w:space="preserve">sie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früher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nur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träumen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konnten.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9"/>
          <w:w w:val="94"/>
        </w:rPr>
        <w:t w:space="preserve">Ob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75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beim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2"/>
          <w:w w:val="102"/>
        </w:rPr>
        <w:t w:space="preserve">Kastelruther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Spatzenfest,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0"/>
          <w:w w:val="92"/>
        </w:rPr>
        <w:t w:space="preserve">beim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7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2"/>
          <w:w w:val="102"/>
        </w:rPr>
        <w:t w:space="preserve">Amigos-Fest,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beim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5"/>
          <w:w w:val="96"/>
        </w:rPr>
        <w:t w:space="preserve">Andrea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Berg-Heimspiel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2"/>
          <w:w w:val="102"/>
        </w:rPr>
        <w:t w:space="preserve">oder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auf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zahlreichen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Schlager-Reisen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–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SUNRISE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hat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sich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einen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Namen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gemacht.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Ein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besonderes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Highlight: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2023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waren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5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sie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als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Support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Act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  <w:w w:val="105"/>
        </w:rPr>
        <w:t w:space="preserve">Teil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der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  <w:w w:val="101"/>
        </w:rPr>
        <w:t w:space="preserve">Open-Air-Tour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von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Andrea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Berg.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Auch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4"/>
          <w:w w:val="103"/>
        </w:rPr>
        <w:t w:space="preserve">gemeinsame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Auftritte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5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mit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Größen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wie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Semino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Rossi,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9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  <w:w w:val="102"/>
        </w:rPr>
        <w:t w:space="preserve">Fantasy,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9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9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Amigos,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95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Bernhard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9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Brink,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9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Ross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95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3"/>
          <w:w w:val="105"/>
        </w:rPr>
        <w:t w:space="preserve">Antony,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9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Michelle,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9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Melissa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4"/>
          <w:w w:val="103"/>
        </w:rPr>
        <w:t w:space="preserve">Naschenweng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oder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Beatrice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Egli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gehören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längst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zu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ihrer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Erfolgsgeschichte.</w:t>
      </w:r>
    </w:p>
    <w:p w:rsidR="003B16EC" w:rsidRDefault="009F647A">
      <w:pPr>
        <w:spacing w:beforeAutospacing="off" w:afterAutospacing="off" w:line="28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4" w:lineRule="exact"/>
        <w:autoSpaceDE w:val="off"/>
        <w:autoSpaceDN w:val="off"/>
        <w:rPr>
          <w:rFonts w:hint="eastAsia"/>
        </w:rPr>
        <w:bidi w:val="off"/>
        <w:jc w:val="both"/>
        <w:ind w:right="35"/>
      </w:pP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Musikalisch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legten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sie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"/>
          <w:w w:val="101"/>
        </w:rPr>
        <w:t w:space="preserve">2011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mit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ihrem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Debütalbum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„Ein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schönes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Mädchen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wie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Du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“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2"/>
          <w:w w:val="102"/>
        </w:rPr>
        <w:t w:space="preserve">Grundstein,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gefolgt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von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„Freiheit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“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(2013).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6"/>
          <w:w w:val="105"/>
        </w:rPr>
        <w:t w:space="preserve">Durchbruch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5"/>
          <w:w w:val="105"/>
        </w:rPr>
        <w:t w:space="preserve">schafften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sie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mit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„Irgendwann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vielleicht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“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(2016)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sowie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dem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5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6"/>
          <w:w w:val="105"/>
        </w:rPr>
        <w:t w:space="preserve">Jubiläumsalbum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„Jetzt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5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und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für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immer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2"/>
          <w:w w:val="104"/>
        </w:rPr>
        <w:t w:space="preserve">“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2"/>
          <w:w w:val="102"/>
        </w:rPr>
        <w:t w:space="preserve">(2019),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die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ihnen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5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</w:rPr>
        <w:t w:space="preserve">Top-Platzierungen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7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in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den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Charts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und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Einladungen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2"/>
          <w:w w:val="90"/>
        </w:rPr>
        <w:t w:space="preserve">zu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6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6"/>
          <w:w w:val="105"/>
        </w:rPr>
        <w:t w:space="preserve">großen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5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Events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2"/>
          <w:w w:val="102"/>
        </w:rPr>
        <w:t w:space="preserve">einbrachten.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4"/>
          <w:w w:val="104"/>
        </w:rPr>
        <w:t w:space="preserve">Weitere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3"/>
          <w:w w:val="103"/>
        </w:rPr>
        <w:t w:space="preserve">Meilensteine: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„Luft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&amp;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  <w:w w:val="98"/>
        </w:rPr>
        <w:t w:space="preserve">Liebe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  <w:w w:val="98"/>
        </w:rPr>
        <w:t w:space="preserve">“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(2021),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„Jede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0"/>
          <w:w w:val="92"/>
        </w:rPr>
        <w:t w:space="preserve">Stunde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–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jeder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5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6"/>
          <w:w w:val="102"/>
        </w:rPr>
        <w:t w:space="preserve">Tag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3"/>
          <w:w w:val="97"/>
        </w:rPr>
        <w:t w:space="preserve">“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(2023)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und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das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Jubiläumsalbum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4"/>
          <w:w w:val="105"/>
        </w:rPr>
        <w:t w:space="preserve">„Verrückt,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verliebt,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5"/>
          <w:w w:val="104"/>
        </w:rPr>
        <w:t w:space="preserve">verdammt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“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(2025).</w:t>
      </w:r>
    </w:p>
    <w:p w:rsidR="003B16EC" w:rsidRDefault="009F647A">
      <w:pPr>
        <w:spacing w:beforeAutospacing="off" w:afterAutospacing="off" w:line="29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4" w:lineRule="exact"/>
        <w:autoSpaceDE w:val="off"/>
        <w:autoSpaceDN w:val="off"/>
        <w:rPr>
          <w:rFonts w:hint="eastAsia"/>
        </w:rPr>
        <w:bidi w:val="off"/>
        <w:jc w:val="both"/>
        <w:ind w:right="35"/>
      </w:pP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Doch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der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5"/>
          <w:w w:val="105"/>
        </w:rPr>
        <w:t w:space="preserve">Erfolg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von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  <w:w w:val="99"/>
        </w:rPr>
        <w:t w:space="preserve">SUNRISE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7"/>
          <w:w w:val="93"/>
        </w:rPr>
        <w:t w:space="preserve">basiert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7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nicht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nur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5"/>
          <w:w w:val="105"/>
        </w:rPr>
        <w:t w:space="preserve">auf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5"/>
          <w:w w:val="105"/>
        </w:rPr>
        <w:t w:space="preserve">perfekt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harmonierenden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8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6"/>
          <w:w w:val="105"/>
        </w:rPr>
        <w:t w:space="preserve">Stimmen.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Es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ist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vor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allem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ihre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Authentizität,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ihre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Bodenständigkeit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und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die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Nähe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zu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ihren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Fans,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die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sie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besonders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5"/>
          <w:w w:val="104"/>
        </w:rPr>
        <w:t w:space="preserve">machen.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Seit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der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Gründung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des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2"/>
          <w:w w:val="102"/>
        </w:rPr>
        <w:t w:space="preserve">ersten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Fanclubs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im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Jahr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3"/>
          <w:w w:val="90"/>
        </w:rPr>
        <w:t w:space="preserve">2016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2"/>
        </w:rPr>
        <w:t w:space="preserve">ist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eine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3"/>
          <w:w w:val="103"/>
        </w:rPr>
        <w:t w:space="preserve">starke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Community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entstanden,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die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3"/>
          <w:w w:val="103"/>
        </w:rPr>
        <w:t w:space="preserve">das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Duo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bei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Events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und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"/>
        </w:rPr>
        <w:t w:space="preserve">Votings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3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4"/>
          <w:w w:val="105"/>
        </w:rPr>
        <w:t w:space="preserve">tatkräftig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unterstützt.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3"/>
        </w:rPr>
        <w:t w:space="preserve"> </w:t>
      </w:r>
    </w:p>
    <w:p w:rsidR="003B16EC" w:rsidRDefault="009F647A">
      <w:pPr>
        <w:spacing w:beforeAutospacing="off" w:afterAutospacing="off" w:line="28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3" w:lineRule="exact"/>
        <w:autoSpaceDE w:val="off"/>
        <w:autoSpaceDN w:val="off"/>
        <w:rPr>
          <w:rFonts w:hint="eastAsia"/>
        </w:rPr>
        <w:bidi w:val="off"/>
        <w:jc w:val="both"/>
        <w:ind w:right="34"/>
      </w:pP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Ob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die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Fanreise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nach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Südtirol,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der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gemeinsame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Fan-Ausflug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nach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Österreich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2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oder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das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4"/>
          <w:w w:val="103"/>
        </w:rPr>
        <w:t w:space="preserve">Fanwochenende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im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Sonnenhof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in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Kleinaspach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–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SUNRISE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lebt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und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6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liebt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3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den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2"/>
          <w:w w:val="102"/>
        </w:rPr>
        <w:t w:space="preserve">direkten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Austausch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mit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seinen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Fans.</w:t>
      </w:r>
    </w:p>
    <w:p w:rsidR="003B16EC" w:rsidRDefault="009F647A">
      <w:pPr>
        <w:spacing w:beforeAutospacing="off" w:afterAutospacing="off" w:line="28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2" w:lineRule="exact"/>
        <w:autoSpaceDE w:val="off"/>
        <w:autoSpaceDN w:val="off"/>
        <w:rPr>
          <w:rFonts w:hint="eastAsia"/>
        </w:rPr>
        <w:bidi w:val="off"/>
        <w:jc w:val="left"/>
        <w:ind w:right="37"/>
      </w:pP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15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9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Jahre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9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SUNRISE: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02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eine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98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Reise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9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mit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0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Höhen,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9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1"/>
          <w:w w:val="101"/>
        </w:rPr>
        <w:t w:space="preserve">Herausforderungen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97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und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0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stetigem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3"/>
          <w:w w:val="103"/>
        </w:rPr>
        <w:t w:space="preserve">Wachstum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–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und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längst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noch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5"/>
          <w:w w:val="105"/>
        </w:rPr>
        <w:t w:space="preserve">nicht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am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0"/>
        </w:rPr>
        <w:t w:space="preserve">Ziel</w:t>
      </w:r>
      <w:r>
        <w:rPr>
          <w:bCs w:val="on"/>
          <w:kern w:val="0"/>
          <w:color w:val="000000"/>
          <w:rFonts w:ascii="Arial" w:cs="Arial" w:hAnsi="Arial" w:eastAsia="Arial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Arial" w:cs="Arial" w:hAnsi="Arial" w:eastAsia="Arial"/>
          <w:sz w:val="24"/>
          <w:spacing w:val="-4"/>
          <w:w w:val="103"/>
        </w:rPr>
        <w:t w:space="preserve">angekommen.</w:t>
      </w:r>
    </w:p>
    <w:p w:rsidR="003B16EC" w:rsidRDefault="009F647A">
      <w:pPr>
        <w:spacing w:beforeAutospacing="off" w:afterAutospacing="off" w:line="86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160" w:lineRule="exact"/>
        <w:autoSpaceDE w:val="off"/>
        <w:autoSpaceDN w:val="off"/>
        <w:rPr>
          <w:rFonts w:hint="eastAsia"/>
        </w:rPr>
        <w:bidi w:val="off"/>
        <w:jc w:val="left"/>
        <w:ind w:left="36"/>
      </w:pPr>
      <w:r>
        <w:rPr>
          <w:bCs w:val="on"/>
          <w:kern w:val="0"/>
          <w:color w:val="000000"/>
          <w:rFonts w:ascii="Helvetica" w:cs="Helvetica" w:hAnsi="Helvetica" w:eastAsia="Helvetica"/>
          <w:sz w:val="16"/>
          <w:spacing w:val="-13"/>
        </w:rPr>
        <w:t w:space="preserve">(C)</w:t>
      </w:r>
      <w:r>
        <w:rPr>
          <w:bCs w:val="on"/>
          <w:kern w:val="0"/>
          <w:color w:val="000000"/>
          <w:rFonts w:ascii="Helvetica" w:cs="Helvetica" w:hAnsi="Helvetica" w:eastAsia="Helvetica"/>
          <w:sz w:val="16"/>
          <w:w w:val="80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6"/>
          <w:spacing w:val="-8"/>
        </w:rPr>
        <w:t w:space="preserve">2026</w:t>
      </w:r>
      <w:r>
        <w:rPr>
          <w:bCs w:val="on"/>
          <w:kern w:val="0"/>
          <w:color w:val="000000"/>
          <w:rFonts w:ascii="Helvetica" w:cs="Helvetica" w:hAnsi="Helvetica" w:eastAsia="Helvetica"/>
          <w:sz w:val="16"/>
          <w:w w:val="84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6"/>
          <w:spacing w:val="-16"/>
        </w:rPr>
        <w:t w:space="preserve">SUNRISE</w:t>
      </w:r>
      <w:r>
        <w:rPr>
          <w:bCs w:val="on"/>
          <w:kern w:val="0"/>
          <w:color w:val="000000"/>
          <w:rFonts w:ascii="Helvetica" w:cs="Helvetica" w:hAnsi="Helvetica" w:eastAsia="Helvetica"/>
          <w:sz w:val="16"/>
          <w:spacing w:val="11"/>
          <w:w w:val="105"/>
        </w:rPr>
        <w:t w:space="preserve">/</w:t>
      </w:r>
      <w:r>
        <w:rPr>
          <w:bCs w:val="on"/>
          <w:kern w:val="0"/>
          <w:color w:val="000000"/>
          <w:rFonts w:ascii="Helvetica" w:cs="Helvetica" w:hAnsi="Helvetica" w:eastAsia="Helvetica"/>
          <w:sz w:val="16"/>
          <w:w w:val="56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6"/>
          <w:spacing w:val="-12"/>
        </w:rPr>
        <w:t w:space="preserve">Susanne</w:t>
      </w:r>
      <w:r>
        <w:rPr>
          <w:bCs w:val="on"/>
          <w:kern w:val="0"/>
          <w:color w:val="000000"/>
          <w:rFonts w:ascii="Helvetica" w:cs="Helvetica" w:hAnsi="Helvetica" w:eastAsia="Helvetica"/>
          <w:sz w:val="16"/>
          <w:w w:val="76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6"/>
          <w:spacing w:val="-7"/>
        </w:rPr>
        <w:t w:space="preserve">Kromm</w:t>
      </w:r>
    </w:p>
    <w:p w:rsidR="003B16EC" w:rsidRDefault="009F647A">
      <w:pPr>
        <w:spacing w:beforeAutospacing="off" w:afterAutospacing="off" w:line="220" w:lineRule="exact" w:before="195"/>
        <w:autoSpaceDE w:val="off"/>
        <w:autoSpaceDN w:val="off"/>
        <w:rPr>
          <w:rFonts w:hint="eastAsia"/>
        </w:rPr>
        <w:bidi w:val="off"/>
        <w:jc w:val="left"/>
        <w:ind w:right="906"/>
      </w:pPr>
      <w:r>
        <w:rPr>
          <w:bCs w:val="on"/>
          <w:kern w:val="0"/>
          <w:color w:val="000000"/>
          <w:b/>
          <w:rFonts w:ascii="Helvetica" w:cs="Helvetica" w:hAnsi="Helvetica" w:eastAsia="Helvetica"/>
          <w:sz w:val="18"/>
          <w:spacing w:val="-4"/>
          <w:w w:val="80"/>
        </w:rPr>
        <w:t w:space="preserve">SUNRISE</w:t>
      </w:r>
      <w:r>
        <w:rPr>
          <w:bCs w:val="on"/>
          <w:kern w:val="0"/>
          <w:color w:val="000000"/>
          <w:b/>
          <w:rFonts w:ascii="Helvetica" w:cs="Helvetica" w:hAnsi="Helvetica" w:eastAsia="Helvetica"/>
          <w:sz w:val="18"/>
          <w:w w:val="76"/>
        </w:rPr>
        <w:t w:space="preserve"> </w:t>
      </w:r>
      <w:r>
        <w:rPr>
          <w:bCs w:val="on"/>
          <w:kern w:val="0"/>
          <w:color w:val="000000"/>
          <w:b/>
          <w:rFonts w:ascii="Helvetica" w:cs="Helvetica" w:hAnsi="Helvetica" w:eastAsia="Helvetica"/>
          <w:sz w:val="18"/>
          <w:spacing w:val="2"/>
          <w:w w:val="81"/>
        </w:rPr>
        <w:t w:space="preserve">OHG</w:t>
      </w:r>
      <w:r>
        <w:rPr>
          <w:bCs w:val="on"/>
          <w:kern w:val="0"/>
          <w:color w:val="000000"/>
          <w:b/>
          <w:rFonts w:ascii="Helvetica" w:cs="Helvetica" w:hAnsi="Helvetica" w:eastAsia="Helvetica"/>
          <w:sz w:val="18"/>
          <w:w w:val="73"/>
        </w:rPr>
        <w:t w:space="preserve"> </w:t>
      </w:r>
      <w:r>
        <w:rPr>
          <w:bCs w:val="on"/>
          <w:kern w:val="0"/>
          <w:color w:val="000000"/>
          <w:b/>
          <w:rFonts w:ascii="Helvetica" w:cs="Helvetica" w:hAnsi="Helvetica" w:eastAsia="Helvetica"/>
          <w:sz w:val="18"/>
          <w:spacing w:val="4"/>
          <w:w w:val="78"/>
        </w:rPr>
        <w:t w:space="preserve">I</w:t>
      </w:r>
      <w:r>
        <w:rPr>
          <w:bCs w:val="on"/>
          <w:kern w:val="0"/>
          <w:color w:val="000000"/>
          <w:b/>
          <w:rFonts w:ascii="Helvetica" w:cs="Helvetica" w:hAnsi="Helvetica" w:eastAsia="Helvetica"/>
          <w:sz w:val="18"/>
          <w:w w:val="70"/>
        </w:rPr>
        <w:t w:space="preserve"> </w:t>
      </w:r>
      <w:r>
        <w:rPr>
          <w:bCs w:val="on"/>
          <w:kern w:val="0"/>
          <w:color w:val="000000"/>
          <w:b/>
          <w:rFonts w:ascii="Helvetica" w:cs="Helvetica" w:hAnsi="Helvetica" w:eastAsia="Helvetica"/>
          <w:sz w:val="18"/>
          <w:spacing w:val="5"/>
          <w:w w:val="72"/>
        </w:rPr>
        <w:t w:space="preserve">SNC</w:t>
      </w:r>
      <w:r>
        <w:rPr>
          <w:bCs w:val="on"/>
          <w:kern w:val="0"/>
          <w:color w:val="000000"/>
          <w:b/>
          <w:rFonts w:ascii="Helvetica" w:cs="Helvetica" w:hAnsi="Helvetica" w:eastAsia="Helvetica"/>
          <w:sz w:val="18"/>
          <w:w w:val="71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spacing w:val="-12"/>
        </w:rPr>
        <w:t w:space="preserve">des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w w:val="77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spacing w:val="-6"/>
        </w:rPr>
        <w:t w:space="preserve">Arnold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w w:val="86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spacing w:val="-9"/>
        </w:rPr>
        <w:t w:space="preserve">Blasbichler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spacing w:val="0"/>
        </w:rPr>
        <w:t w:space="preserve">&amp;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w w:val="82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spacing w:val="-7"/>
        </w:rPr>
        <w:t w:space="preserve">Florian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w w:val="76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spacing w:val="-7"/>
        </w:rPr>
        <w:t w:space="preserve">Wieser,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w w:val="89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spacing w:val="-12"/>
        </w:rPr>
        <w:t w:space="preserve">Schulweg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w w:val="80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spacing w:val="-9"/>
        </w:rPr>
        <w:t w:space="preserve">1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w w:val="82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spacing w:val="14"/>
          <w:w w:val="105"/>
        </w:rPr>
        <w:t w:space="preserve">/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w w:val="53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spacing w:val="-11"/>
        </w:rPr>
        <w:t w:space="preserve">Garn,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w w:val="86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spacing w:val="-8"/>
        </w:rPr>
        <w:t w:space="preserve">I-39040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w w:val="86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spacing w:val="-7"/>
        </w:rPr>
        <w:t w:space="preserve">Feldthurns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w w:val="76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spacing w:val="-15"/>
        </w:rPr>
        <w:t w:space="preserve">(BZ)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w w:val="82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spacing w:val="-4"/>
        </w:rPr>
        <w:t w:space="preserve">-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w w:val="83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spacing w:val="-6"/>
        </w:rPr>
        <w:t w:space="preserve">Südtirol</w:t>
      </w:r>
      <w:r>
        <w:rPr>
          <w:bCs w:val="on"/>
          <w:kern w:val="0"/>
          <w:color w:val="000000"/>
          <w:rFonts w:ascii="Helvetica" w:cs="Helvetica" w:hAnsi="Helvetica" w:eastAsia="Helvetica"/>
          <w:sz w:val="18"/>
          <w:spacing w:val="1"/>
        </w:rPr>
        <w:t w:space="preserve"> </w:t>
      </w:r>
      <w:hyperlink r:id="rId6" w:history="on">
        <w:r>
          <w:rPr>
            <w:bCs w:val="on"/>
            <w:kern w:val="0"/>
            <w:color w:val="0000FF"/>
            <w:u w:val="single"/>
            <w:rFonts w:ascii="Helvetica" w:cs="Helvetica" w:hAnsi="Helvetica" w:eastAsia="Helvetica"/>
            <w:sz w:val="18"/>
            <w:spacing w:val="-7"/>
          </w:rPr>
          <w:t w:space="preserve">www.sunrise-schlager.com</w:t>
        </w:r>
      </w:hyperlink>
    </w:p>
    <w:sectPr>
      <w:pgSz w:w="11900" w:h="16840"/>
      <w:pgMar w:top="1426" w:right="1338" w:bottom="992" w:left="1439" w:header="851" w:footer="992" w:gutter="0"/>
      <w:cols w:space="0"/>
      <w:type w:val="continuou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compat>
    <w:spaceForUL/>
  </w:compat>
  <w:hideSpellingErrors/>
  <w:hideGrammaticalErro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 ?>
<Relationships xmlns="http://schemas.openxmlformats.org/package/2006/relationships">
	<Relationship Id="rId1" Type="http://schemas.openxmlformats.org/officeDocument/2006/relationships/fontTable" Target="fontTable.xml"/>
	<Relationship Id="rId2" Type="http://schemas.openxmlformats.org/officeDocument/2006/relationships/settings" Target="settings.xml"/>
	<Relationship Id="rId3" Type="http://schemas.openxmlformats.org/officeDocument/2006/relationships/styles" Target="styles.xml"/>
	<Relationship Id="rId4" Type="http://schemas.openxmlformats.org/officeDocument/2006/relationships/webSettings" Target="webSettings.xml"/>
	<Relationship Id="rId5" Type="http://schemas.openxmlformats.org/officeDocument/2006/relationships/image" Target="media/image1.jpg"/>
	<Relationship Id="rId6" Type="http://schemas.openxmlformats.org/officeDocument/2006/relationships/hyperlink" Target="http://www.sunrise-musik.com/" TargetMode="External"/>
</Relationships>
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2017-09-30T08:42:00Z</dcterms:created>
  <dcterms:modified xsi:type="dcterms:W3CDTF">2017-09-30T08:42:00Z</dcterms:modified>
</cp:coreProperties>
</file>